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984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lang w:val="en-US" w:eastAsia="zh-CN"/>
        </w:rPr>
        <w:t>引水隧洞二衬砼施工内容清单</w:t>
      </w:r>
    </w:p>
    <w:p w14:paraId="11B8EF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lang w:val="en-US" w:eastAsia="zh-CN"/>
        </w:rPr>
      </w:pPr>
    </w:p>
    <w:tbl>
      <w:tblPr>
        <w:tblStyle w:val="5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735"/>
        <w:gridCol w:w="2268"/>
        <w:gridCol w:w="3384"/>
      </w:tblGrid>
      <w:tr w14:paraId="34C7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4" w:type="dxa"/>
            <w:vAlign w:val="center"/>
          </w:tcPr>
          <w:p w14:paraId="67AFBF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35" w:type="dxa"/>
            <w:vAlign w:val="center"/>
          </w:tcPr>
          <w:p w14:paraId="2B56C6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目</w:t>
            </w:r>
          </w:p>
        </w:tc>
        <w:tc>
          <w:tcPr>
            <w:tcW w:w="2268" w:type="dxa"/>
            <w:vAlign w:val="center"/>
          </w:tcPr>
          <w:p w14:paraId="166A18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承包单价</w:t>
            </w:r>
          </w:p>
        </w:tc>
        <w:tc>
          <w:tcPr>
            <w:tcW w:w="3384" w:type="dxa"/>
            <w:vAlign w:val="center"/>
          </w:tcPr>
          <w:p w14:paraId="08176B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具体施工内容及要求</w:t>
            </w:r>
          </w:p>
        </w:tc>
      </w:tr>
      <w:tr w14:paraId="4C50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4" w:type="dxa"/>
            <w:vAlign w:val="center"/>
          </w:tcPr>
          <w:p w14:paraId="6ED31B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0B6E06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二衬砼底板</w:t>
            </w:r>
          </w:p>
        </w:tc>
        <w:tc>
          <w:tcPr>
            <w:tcW w:w="2268" w:type="dxa"/>
            <w:vAlign w:val="center"/>
          </w:tcPr>
          <w:p w14:paraId="797CC2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（元/m³）</w:t>
            </w:r>
          </w:p>
        </w:tc>
        <w:tc>
          <w:tcPr>
            <w:tcW w:w="3384" w:type="dxa"/>
            <w:vAlign w:val="center"/>
          </w:tcPr>
          <w:p w14:paraId="69F805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预计7619m³；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钢管内衬段砼回填与底板同价</w:t>
            </w:r>
          </w:p>
        </w:tc>
      </w:tr>
      <w:tr w14:paraId="192D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4" w:type="dxa"/>
            <w:vAlign w:val="center"/>
          </w:tcPr>
          <w:p w14:paraId="13BB27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30FAC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二衬砼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2A4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（元/m³） 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4D6920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采用钢模台车，预计11826m³</w:t>
            </w:r>
          </w:p>
        </w:tc>
      </w:tr>
      <w:tr w14:paraId="0153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54" w:type="dxa"/>
            <w:vAlign w:val="center"/>
          </w:tcPr>
          <w:p w14:paraId="2522FC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14:paraId="0333EA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二衬砼 </w:t>
            </w:r>
          </w:p>
        </w:tc>
        <w:tc>
          <w:tcPr>
            <w:tcW w:w="2268" w:type="dxa"/>
            <w:vAlign w:val="center"/>
          </w:tcPr>
          <w:p w14:paraId="71A94D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（元/m³）</w:t>
            </w:r>
          </w:p>
        </w:tc>
        <w:tc>
          <w:tcPr>
            <w:tcW w:w="3384" w:type="dxa"/>
            <w:vAlign w:val="center"/>
          </w:tcPr>
          <w:p w14:paraId="6DC07C0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采用小钢模组合模板，预计802m³</w:t>
            </w:r>
          </w:p>
        </w:tc>
      </w:tr>
      <w:tr w14:paraId="0D62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54" w:type="dxa"/>
            <w:vAlign w:val="center"/>
          </w:tcPr>
          <w:p w14:paraId="4295C6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5" w:type="dxa"/>
            <w:vAlign w:val="center"/>
          </w:tcPr>
          <w:p w14:paraId="4B969E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二衬钢筋</w:t>
            </w:r>
          </w:p>
        </w:tc>
        <w:tc>
          <w:tcPr>
            <w:tcW w:w="2268" w:type="dxa"/>
            <w:vAlign w:val="center"/>
          </w:tcPr>
          <w:p w14:paraId="1475A3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384" w:type="dxa"/>
            <w:vAlign w:val="center"/>
          </w:tcPr>
          <w:p w14:paraId="2F1BF83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1110.3T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</w:rPr>
              <w:t>；从钢筋棚至工作面钢筋运输机械及司机（辅助人员由乙方负责）、电焊工和焊条以及其费用由甲方承担</w:t>
            </w:r>
          </w:p>
        </w:tc>
      </w:tr>
      <w:tr w14:paraId="01F7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4" w:type="dxa"/>
            <w:vAlign w:val="center"/>
          </w:tcPr>
          <w:p w14:paraId="182405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5" w:type="dxa"/>
            <w:vAlign w:val="center"/>
          </w:tcPr>
          <w:p w14:paraId="46BFC4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底板清理 </w:t>
            </w:r>
          </w:p>
        </w:tc>
        <w:tc>
          <w:tcPr>
            <w:tcW w:w="2268" w:type="dxa"/>
            <w:vAlign w:val="center"/>
          </w:tcPr>
          <w:p w14:paraId="61A60B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（元/㎡） </w:t>
            </w:r>
          </w:p>
        </w:tc>
        <w:tc>
          <w:tcPr>
            <w:tcW w:w="3384" w:type="dxa"/>
            <w:vAlign w:val="center"/>
          </w:tcPr>
          <w:p w14:paraId="56FC83E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机械清理后，需清除浮渣且必须要用水冲洗干净；预计1800㎡</w:t>
            </w:r>
          </w:p>
        </w:tc>
      </w:tr>
      <w:tr w14:paraId="0518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54" w:type="dxa"/>
            <w:vAlign w:val="center"/>
          </w:tcPr>
          <w:p w14:paraId="2A8031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5" w:type="dxa"/>
            <w:vAlign w:val="center"/>
          </w:tcPr>
          <w:p w14:paraId="76F320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底板清理 </w:t>
            </w:r>
          </w:p>
        </w:tc>
        <w:tc>
          <w:tcPr>
            <w:tcW w:w="2268" w:type="dxa"/>
            <w:vAlign w:val="center"/>
          </w:tcPr>
          <w:p w14:paraId="51F7AB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OLE_LINK3"/>
            <w:bookmarkStart w:id="1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（元/㎡）</w:t>
            </w:r>
            <w:bookmarkEnd w:id="0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  <w:vAlign w:val="center"/>
          </w:tcPr>
          <w:p w14:paraId="1705F15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机械清理后，清除浮渣，预计15480㎡。如果甲方指定机械清理后仅需简单整平底板基础面时，底板清理不另行计算费用。</w:t>
            </w:r>
          </w:p>
        </w:tc>
      </w:tr>
      <w:tr w14:paraId="38AD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4" w:type="dxa"/>
            <w:vAlign w:val="center"/>
          </w:tcPr>
          <w:p w14:paraId="62D38D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5" w:type="dxa"/>
            <w:vAlign w:val="center"/>
          </w:tcPr>
          <w:p w14:paraId="4EBF16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拆除洞内风带、风管、电线等 </w:t>
            </w:r>
          </w:p>
        </w:tc>
        <w:tc>
          <w:tcPr>
            <w:tcW w:w="2268" w:type="dxa"/>
            <w:vAlign w:val="center"/>
          </w:tcPr>
          <w:p w14:paraId="16C161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（元/人/天） </w:t>
            </w:r>
          </w:p>
        </w:tc>
        <w:tc>
          <w:tcPr>
            <w:tcW w:w="3384" w:type="dxa"/>
            <w:vAlign w:val="center"/>
          </w:tcPr>
          <w:p w14:paraId="52AA32B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使用人数必需经甲方同意，超出甲方同意的人数费用由乙方自行承担。 </w:t>
            </w:r>
          </w:p>
        </w:tc>
      </w:tr>
    </w:tbl>
    <w:p w14:paraId="471FB715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4BE1"/>
    <w:rsid w:val="09654D96"/>
    <w:rsid w:val="16E43F0A"/>
    <w:rsid w:val="32BC4BE1"/>
    <w:rsid w:val="42D01E2D"/>
    <w:rsid w:val="5D6C1E6B"/>
    <w:rsid w:val="6E582218"/>
    <w:rsid w:val="7D0557A0"/>
    <w:rsid w:val="7F6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340</Characters>
  <Lines>0</Lines>
  <Paragraphs>0</Paragraphs>
  <TotalTime>12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2025-08-04T14:29:00Z</dcterms:created>
  <dc:creator>何孝龙</dc:creator>
  <cp:lastModifiedBy>BY</cp:lastModifiedBy>
  <cp:lastPrinted>2025-08-05T03:11:00Z</cp:lastPrinted>
  <dcterms:modified xsi:type="dcterms:W3CDTF">2025-09-19T08:26:12Z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927C58F2265F4AE89121D9103DB15DC5_13</vt:lpwstr>
  </property>
  <property fmtid="{D5CDD505-2E9C-101B-9397-08002B2CF9AE}" pid="4" name="KSOTemplateDocerSaveRecord">
    <vt:lpwstr>eyJoZGlkIjoiZGJiZTdiMzQyMjRjMTQ4M2Q1MTk5Nzg0Mzc0YjBlMDgiLCJ1c2VySWQiOiIzMDU3MDEyMjgifQ==</vt:lpwstr>
  </property>
</Properties>
</file>